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附件1：公司招聘岗位及条件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0" w:firstLineChars="0"/>
        <w:rPr>
          <w:rFonts w:hint="eastAsia" w:ascii="黑体" w:hAnsi="黑体" w:eastAsia="黑体" w:cs="黑体"/>
          <w:kern w:val="2"/>
          <w:sz w:val="32"/>
          <w:szCs w:val="40"/>
        </w:rPr>
      </w:pP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微软雅黑" w:hAnsi="微软雅黑" w:eastAsia="微软雅黑" w:cs="微软雅黑"/>
          <w:color w:val="000000"/>
          <w:sz w:val="27"/>
          <w:szCs w:val="27"/>
          <w:highlight w:val="yellow"/>
        </w:rPr>
      </w:pPr>
      <w:r>
        <w:rPr>
          <w:rFonts w:hint="eastAsia" w:ascii="黑体" w:hAnsi="黑体" w:eastAsia="黑体" w:cs="黑体"/>
          <w:kern w:val="2"/>
          <w:sz w:val="32"/>
          <w:szCs w:val="40"/>
        </w:rPr>
        <w:t>一、投资管理部副总经理1人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（1）协助部门总经理，制订胡杨基金直接投资业务规划与实施策略；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（2）根据公司投资战略要求，</w:t>
      </w:r>
      <w:r>
        <w:rPr>
          <w:rFonts w:hint="eastAsia" w:ascii="宋体" w:hAnsi="宋体" w:eastAsia="宋体" w:cs="宋体"/>
          <w:sz w:val="32"/>
          <w:szCs w:val="32"/>
        </w:rPr>
        <w:t>挖掘</w:t>
      </w:r>
      <w:r>
        <w:rPr>
          <w:rFonts w:hint="eastAsia" w:ascii="仿宋_GB2312" w:hAnsi="仿宋" w:eastAsia="仿宋_GB2312"/>
          <w:sz w:val="32"/>
          <w:szCs w:val="32"/>
        </w:rPr>
        <w:t xml:space="preserve">适合的投资项目信息，并带队完成投资项目的前期考察调研、尽职调查、投资分析、交易结构设计、调查报告，参与投资协议的谈判，完成立项、审批所需材料； 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（3）协调项目小组对内对外分工，加强针对团队</w:t>
      </w:r>
      <w:r>
        <w:rPr>
          <w:rFonts w:ascii="仿宋_GB2312" w:hAnsi="仿宋" w:eastAsia="仿宋_GB2312"/>
          <w:sz w:val="32"/>
          <w:szCs w:val="32"/>
        </w:rPr>
        <w:t>员工的工作指导和知识共享</w:t>
      </w:r>
      <w:r>
        <w:rPr>
          <w:rFonts w:hint="eastAsia" w:ascii="仿宋_GB2312" w:hAnsi="仿宋" w:eastAsia="仿宋_GB2312"/>
          <w:sz w:val="32"/>
          <w:szCs w:val="32"/>
        </w:rPr>
        <w:t>，并对项目工作结果负责；</w:t>
      </w:r>
    </w:p>
    <w:p>
      <w:pPr>
        <w:pStyle w:val="13"/>
        <w:numPr>
          <w:ilvl w:val="0"/>
          <w:numId w:val="1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负责投资项目的全过程管理，跟进投资项目实施情况，及时了解投资项目完成进度及重要节点，进行投后管理及协调投后赋能，并负责项目退出管理；</w:t>
      </w:r>
    </w:p>
    <w:p>
      <w:pPr>
        <w:pStyle w:val="13"/>
        <w:numPr>
          <w:ilvl w:val="0"/>
          <w:numId w:val="1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协助</w:t>
      </w:r>
      <w:r>
        <w:rPr>
          <w:rFonts w:ascii="仿宋_GB2312" w:hAnsi="仿宋" w:eastAsia="仿宋_GB2312"/>
          <w:sz w:val="32"/>
          <w:szCs w:val="32"/>
        </w:rPr>
        <w:t>决策和管理部门内部</w:t>
      </w:r>
      <w:r>
        <w:rPr>
          <w:rFonts w:hint="eastAsia" w:ascii="仿宋_GB2312" w:hAnsi="仿宋" w:eastAsia="仿宋_GB2312"/>
          <w:sz w:val="32"/>
          <w:szCs w:val="32"/>
        </w:rPr>
        <w:t>其他</w:t>
      </w:r>
      <w:r>
        <w:rPr>
          <w:rFonts w:ascii="仿宋_GB2312" w:hAnsi="仿宋" w:eastAsia="仿宋_GB2312"/>
          <w:sz w:val="32"/>
          <w:szCs w:val="32"/>
        </w:rPr>
        <w:t>相关事务</w:t>
      </w:r>
      <w:r>
        <w:rPr>
          <w:rFonts w:hint="eastAsia" w:ascii="仿宋_GB2312" w:hAnsi="仿宋" w:eastAsia="仿宋_GB2312"/>
          <w:sz w:val="32"/>
          <w:szCs w:val="32"/>
        </w:rPr>
        <w:t>，完成领导交办的其他事项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（1）36</w:t>
      </w:r>
      <w:r>
        <w:rPr>
          <w:rFonts w:ascii="仿宋_GB2312" w:hAnsi="仿宋" w:eastAsia="仿宋_GB2312"/>
          <w:sz w:val="32"/>
          <w:szCs w:val="32"/>
        </w:rPr>
        <w:t>周岁</w:t>
      </w:r>
      <w:r>
        <w:rPr>
          <w:rFonts w:hint="eastAsia" w:ascii="仿宋_GB2312" w:hAnsi="仿宋" w:eastAsia="仿宋_GB2312"/>
          <w:sz w:val="32"/>
          <w:szCs w:val="32"/>
        </w:rPr>
        <w:t>（1986年5月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熟悉政府产业基金，拥有5年以上私募股权投资基金公司及相关从业经验；过往负责股权投资项目中累计投资金额不低于1亿元或主导过3</w:t>
      </w:r>
      <w:r>
        <w:rPr>
          <w:rFonts w:ascii="仿宋_GB2312" w:hAnsi="仿宋" w:eastAsia="仿宋_GB2312"/>
          <w:sz w:val="32"/>
          <w:szCs w:val="32"/>
        </w:rPr>
        <w:t>个</w:t>
      </w:r>
      <w:r>
        <w:rPr>
          <w:rFonts w:hint="eastAsia" w:ascii="仿宋_GB2312" w:hAnsi="仿宋" w:eastAsia="仿宋_GB2312"/>
          <w:sz w:val="32"/>
          <w:szCs w:val="32"/>
        </w:rPr>
        <w:t>以上私募股权类投资项目的运作，有至少2个项目的成功退出经历；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熟悉项目尽调、投资分析、估值模型等基本工作，能够带队推进项目，具有基本的财务、法律知识；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方正仿宋_GB2312" w:eastAsia="仿宋_GB2312" w:cs="方正仿宋_GB2312"/>
          <w:color w:val="000000"/>
          <w:kern w:val="0"/>
          <w:sz w:val="32"/>
          <w:szCs w:val="32"/>
          <w:lang w:bidi="ar"/>
        </w:rPr>
        <w:t>能源化工、新材料、现代农业、纺织服装、食品饮料、建筑、通用航空、勘测设计、高端装备制造等</w:t>
      </w:r>
      <w:r>
        <w:rPr>
          <w:rFonts w:hint="eastAsia" w:ascii="仿宋_GB2312" w:hAnsi="仿宋" w:eastAsia="仿宋_GB2312"/>
          <w:sz w:val="32"/>
          <w:szCs w:val="32"/>
        </w:rPr>
        <w:t>兵团重点发展产业的投资领域</w:t>
      </w:r>
      <w:r>
        <w:rPr>
          <w:rFonts w:ascii="仿宋_GB2312" w:hAnsi="仿宋" w:eastAsia="仿宋_GB2312"/>
          <w:sz w:val="32"/>
          <w:szCs w:val="32"/>
        </w:rPr>
        <w:t>具</w:t>
      </w:r>
      <w:r>
        <w:rPr>
          <w:rFonts w:hint="eastAsia" w:ascii="仿宋_GB2312" w:hAnsi="仿宋" w:eastAsia="仿宋_GB2312"/>
          <w:sz w:val="32"/>
          <w:szCs w:val="32"/>
        </w:rPr>
        <w:t>备较强</w:t>
      </w:r>
      <w:r>
        <w:rPr>
          <w:rFonts w:ascii="仿宋_GB2312" w:hAnsi="仿宋" w:eastAsia="仿宋_GB2312"/>
          <w:sz w:val="32"/>
          <w:szCs w:val="32"/>
        </w:rPr>
        <w:t>的分析研判能力</w:t>
      </w:r>
      <w:r>
        <w:rPr>
          <w:rFonts w:hint="eastAsia" w:ascii="仿宋_GB2312" w:hAnsi="仿宋" w:eastAsia="仿宋_GB2312"/>
          <w:sz w:val="32"/>
          <w:szCs w:val="32"/>
        </w:rPr>
        <w:t>，能适应经常出差；</w:t>
      </w:r>
    </w:p>
    <w:p>
      <w:pPr>
        <w:pStyle w:val="13"/>
        <w:numPr>
          <w:ilvl w:val="0"/>
          <w:numId w:val="2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二、投资管理部投资经理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参与项目投资的部分流程工作，</w:t>
      </w:r>
      <w:r>
        <w:rPr>
          <w:rFonts w:hint="eastAsia" w:ascii="仿宋_GB2312" w:hAnsi="仿宋" w:eastAsia="仿宋_GB2312"/>
          <w:sz w:val="32"/>
          <w:szCs w:val="32"/>
        </w:rPr>
        <w:t>包括项</w:t>
      </w:r>
      <w:r>
        <w:rPr>
          <w:rFonts w:ascii="仿宋_GB2312" w:hAnsi="仿宋" w:eastAsia="仿宋_GB2312"/>
          <w:sz w:val="32"/>
          <w:szCs w:val="32"/>
        </w:rPr>
        <w:t>目开拓、交易方案设计、尽职调查、财务估值及回报分析、合同谈判、交易实施、投后管理、投资退出等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参加项目</w:t>
      </w:r>
      <w:r>
        <w:rPr>
          <w:rFonts w:hint="eastAsia" w:ascii="仿宋_GB2312" w:hAnsi="仿宋" w:eastAsia="仿宋_GB2312"/>
          <w:sz w:val="32"/>
          <w:szCs w:val="32"/>
        </w:rPr>
        <w:t>谈判</w:t>
      </w:r>
      <w:r>
        <w:rPr>
          <w:rFonts w:ascii="仿宋_GB2312" w:hAnsi="仿宋" w:eastAsia="仿宋_GB2312"/>
          <w:sz w:val="32"/>
          <w:szCs w:val="32"/>
        </w:rPr>
        <w:t>，协助开展尽职调查、组织相关座谈与访谈等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（3）针对重点行业</w:t>
      </w:r>
      <w:r>
        <w:rPr>
          <w:rFonts w:ascii="仿宋_GB2312" w:hAnsi="仿宋" w:eastAsia="仿宋_GB2312"/>
          <w:sz w:val="32"/>
          <w:szCs w:val="32"/>
        </w:rPr>
        <w:t>/企业开展调查与研究，撰写调研报告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（4）</w:t>
      </w:r>
      <w:r>
        <w:rPr>
          <w:rFonts w:ascii="仿宋_GB2312" w:hAnsi="仿宋" w:eastAsia="仿宋_GB2312"/>
          <w:sz w:val="32"/>
          <w:szCs w:val="32"/>
        </w:rPr>
        <w:t>承担办公事务协调、差旅安排、会议组织、统计分析、日程安排等部门支持工作。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2周岁（1990年5月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以后出生）以内，</w:t>
      </w:r>
      <w:r>
        <w:rPr>
          <w:rFonts w:ascii="仿宋_GB2312" w:hAnsi="仿宋" w:eastAsia="仿宋_GB2312"/>
          <w:sz w:val="32"/>
          <w:szCs w:val="32"/>
        </w:rPr>
        <w:t>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（2）具有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私募股权基金公司实习经历或投资、金融等行业</w:t>
      </w:r>
      <w:r>
        <w:rPr>
          <w:rFonts w:hint="eastAsia" w:ascii="仿宋_GB2312" w:hAnsi="仿宋" w:eastAsia="仿宋_GB2312"/>
          <w:sz w:val="32"/>
          <w:szCs w:val="32"/>
        </w:rPr>
        <w:t>相关从业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一年以上工作</w:t>
      </w:r>
      <w:r>
        <w:rPr>
          <w:rFonts w:hint="eastAsia" w:ascii="仿宋_GB2312" w:hAnsi="仿宋" w:eastAsia="仿宋_GB2312"/>
          <w:sz w:val="32"/>
          <w:szCs w:val="32"/>
        </w:rPr>
        <w:t>经验，具有较强的分析判断和沟通谈判能力，抗压能力强且具有良好的团队协作精神。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三、基金管理部副总经理1人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根据胡杨基金</w:t>
      </w:r>
      <w:r>
        <w:rPr>
          <w:rFonts w:hint="eastAsia" w:ascii="仿宋_GB2312" w:hAnsi="仿宋" w:eastAsia="仿宋_GB2312"/>
          <w:sz w:val="32"/>
          <w:szCs w:val="32"/>
        </w:rPr>
        <w:t>产业</w:t>
      </w:r>
      <w:r>
        <w:rPr>
          <w:rFonts w:ascii="仿宋_GB2312" w:hAnsi="仿宋" w:eastAsia="仿宋_GB2312"/>
          <w:sz w:val="32"/>
          <w:szCs w:val="32"/>
        </w:rPr>
        <w:t>投资策略进行</w:t>
      </w:r>
      <w:r>
        <w:rPr>
          <w:rFonts w:hint="eastAsia" w:ascii="仿宋_GB2312" w:hAnsi="仿宋" w:eastAsia="仿宋_GB2312"/>
          <w:sz w:val="32"/>
          <w:szCs w:val="32"/>
        </w:rPr>
        <w:t>子基金管理机构的合作询谈</w:t>
      </w:r>
      <w:r>
        <w:rPr>
          <w:rFonts w:ascii="仿宋_GB2312" w:hAnsi="仿宋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遴选</w:t>
      </w:r>
      <w:r>
        <w:rPr>
          <w:rFonts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深度参与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投资全流程，</w:t>
      </w:r>
      <w:r>
        <w:rPr>
          <w:rFonts w:hint="eastAsia" w:ascii="仿宋_GB2312" w:hAnsi="仿宋" w:eastAsia="仿宋_GB2312"/>
          <w:sz w:val="32"/>
          <w:szCs w:val="32"/>
        </w:rPr>
        <w:t>协助管理</w:t>
      </w:r>
      <w:r>
        <w:rPr>
          <w:rFonts w:ascii="仿宋_GB2312" w:hAnsi="仿宋" w:eastAsia="仿宋_GB2312"/>
          <w:sz w:val="32"/>
          <w:szCs w:val="32"/>
        </w:rPr>
        <w:t>负责投资交易方案的设计、尽职调查、合同谈判、交易实施、投后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ascii="仿宋_GB2312" w:hAnsi="仿宋" w:eastAsia="仿宋_GB2312"/>
          <w:sz w:val="32"/>
          <w:szCs w:val="32"/>
        </w:rPr>
        <w:t>、投资退出等工作，撰写投资分析报告，推动</w:t>
      </w:r>
      <w:r>
        <w:rPr>
          <w:rFonts w:hint="eastAsia" w:ascii="仿宋_GB2312" w:hAnsi="仿宋" w:eastAsia="仿宋_GB2312"/>
          <w:sz w:val="32"/>
          <w:szCs w:val="32"/>
        </w:rPr>
        <w:t>子基金持续</w:t>
      </w:r>
      <w:r>
        <w:rPr>
          <w:rFonts w:ascii="仿宋_GB2312" w:hAnsi="仿宋" w:eastAsia="仿宋_GB2312"/>
          <w:sz w:val="32"/>
          <w:szCs w:val="32"/>
        </w:rPr>
        <w:t>落地；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ascii="仿宋_GB2312" w:hAnsi="仿宋" w:eastAsia="仿宋_GB2312"/>
          <w:sz w:val="32"/>
          <w:szCs w:val="32"/>
        </w:rPr>
        <w:t>针对</w:t>
      </w:r>
      <w:r>
        <w:rPr>
          <w:rFonts w:hint="eastAsia" w:ascii="仿宋_GB2312" w:hAnsi="仿宋" w:eastAsia="仿宋_GB2312"/>
          <w:sz w:val="32"/>
          <w:szCs w:val="32"/>
        </w:rPr>
        <w:t>政府引导类母基金行业</w:t>
      </w:r>
      <w:r>
        <w:rPr>
          <w:rFonts w:ascii="仿宋_GB2312" w:hAnsi="仿宋" w:eastAsia="仿宋_GB2312"/>
          <w:sz w:val="32"/>
          <w:szCs w:val="32"/>
        </w:rPr>
        <w:t>开展</w:t>
      </w:r>
      <w:r>
        <w:rPr>
          <w:rFonts w:hint="eastAsia" w:ascii="仿宋_GB2312" w:hAnsi="仿宋" w:eastAsia="仿宋_GB2312"/>
          <w:sz w:val="32"/>
          <w:szCs w:val="32"/>
        </w:rPr>
        <w:t>持续调研，并带领团队撰写行业年度分析报告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（1）36</w:t>
      </w:r>
      <w:r>
        <w:rPr>
          <w:rFonts w:ascii="仿宋_GB2312" w:hAnsi="仿宋" w:eastAsia="仿宋_GB2312"/>
          <w:sz w:val="32"/>
          <w:szCs w:val="32"/>
        </w:rPr>
        <w:t>周岁</w:t>
      </w:r>
      <w:r>
        <w:rPr>
          <w:rFonts w:hint="eastAsia" w:ascii="仿宋_GB2312" w:hAnsi="仿宋" w:eastAsia="仿宋_GB2312"/>
          <w:sz w:val="32"/>
          <w:szCs w:val="32"/>
        </w:rPr>
        <w:t>（1986年5月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具有</w:t>
      </w:r>
      <w:r>
        <w:rPr>
          <w:rFonts w:hint="eastAsia" w:ascii="仿宋_GB2312" w:hAnsi="仿宋" w:eastAsia="仿宋_GB2312"/>
          <w:sz w:val="32"/>
          <w:szCs w:val="32"/>
        </w:rPr>
        <w:t>5</w:t>
      </w:r>
      <w:r>
        <w:rPr>
          <w:rFonts w:ascii="仿宋_GB2312" w:hAnsi="仿宋" w:eastAsia="仿宋_GB2312"/>
          <w:sz w:val="32"/>
          <w:szCs w:val="32"/>
        </w:rPr>
        <w:t>年以上</w:t>
      </w:r>
      <w:r>
        <w:rPr>
          <w:rFonts w:hint="eastAsia" w:ascii="仿宋_GB2312" w:hAnsi="仿宋" w:eastAsia="仿宋_GB2312"/>
          <w:sz w:val="32"/>
          <w:szCs w:val="32"/>
        </w:rPr>
        <w:t>政府引导基金或市场化母基金</w:t>
      </w:r>
      <w:r>
        <w:rPr>
          <w:rFonts w:ascii="仿宋_GB2312" w:hAnsi="仿宋" w:eastAsia="仿宋_GB2312"/>
          <w:sz w:val="32"/>
          <w:szCs w:val="32"/>
        </w:rPr>
        <w:t>从业经验，熟悉</w:t>
      </w:r>
      <w:r>
        <w:rPr>
          <w:rFonts w:hint="eastAsia" w:ascii="仿宋_GB2312" w:hAnsi="仿宋" w:eastAsia="仿宋_GB2312"/>
          <w:sz w:val="32"/>
          <w:szCs w:val="32"/>
        </w:rPr>
        <w:t>母基金</w:t>
      </w:r>
      <w:r>
        <w:rPr>
          <w:rFonts w:ascii="仿宋_GB2312" w:hAnsi="仿宋" w:eastAsia="仿宋_GB2312"/>
          <w:sz w:val="32"/>
          <w:szCs w:val="32"/>
        </w:rPr>
        <w:t>投资</w:t>
      </w:r>
      <w:r>
        <w:rPr>
          <w:rFonts w:hint="eastAsia" w:ascii="仿宋_GB2312" w:hAnsi="仿宋" w:eastAsia="仿宋_GB2312"/>
          <w:sz w:val="32"/>
          <w:szCs w:val="32"/>
        </w:rPr>
        <w:t>管理</w:t>
      </w:r>
      <w:r>
        <w:rPr>
          <w:rFonts w:ascii="仿宋_GB2312" w:hAnsi="仿宋" w:eastAsia="仿宋_GB2312"/>
          <w:sz w:val="32"/>
          <w:szCs w:val="32"/>
        </w:rPr>
        <w:t>业务全流程，具有较强的实操能力，参与过</w:t>
      </w:r>
      <w:r>
        <w:rPr>
          <w:rFonts w:hint="eastAsia" w:ascii="仿宋_GB2312" w:hAnsi="仿宋" w:eastAsia="仿宋_GB2312"/>
          <w:sz w:val="32"/>
          <w:szCs w:val="32"/>
        </w:rPr>
        <w:t>1个以上</w:t>
      </w:r>
      <w:r>
        <w:rPr>
          <w:rFonts w:ascii="仿宋_GB2312" w:hAnsi="仿宋" w:eastAsia="仿宋_GB2312"/>
          <w:sz w:val="32"/>
          <w:szCs w:val="32"/>
        </w:rPr>
        <w:t>私募股权投资类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的投资，了解资本市场各种金融工具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（3）对子基金管理机构的公司治理、内控机制、项目遴选机制、投资决策机制、激励约束机制、资产托管机制、风险控制机制、财务管理制度等具有较深刻认知。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（4）特别优秀者，上述条件可以适当放宽。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40"/>
        </w:rPr>
        <w:t>四、基金管理部投资经理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</w:rPr>
        <w:t>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参与</w:t>
      </w:r>
      <w:r>
        <w:rPr>
          <w:rFonts w:hint="eastAsia" w:ascii="仿宋_GB2312" w:hAnsi="仿宋" w:eastAsia="仿宋_GB2312"/>
          <w:sz w:val="32"/>
          <w:szCs w:val="32"/>
        </w:rPr>
        <w:t>子基金</w:t>
      </w:r>
      <w:r>
        <w:rPr>
          <w:rFonts w:ascii="仿宋_GB2312" w:hAnsi="仿宋" w:eastAsia="仿宋_GB2312"/>
          <w:sz w:val="32"/>
          <w:szCs w:val="32"/>
        </w:rPr>
        <w:t>投资的部分流程工作，包括交易方案设计、尽职调查、合同谈判、交易实施、投后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ascii="仿宋_GB2312" w:hAnsi="仿宋" w:eastAsia="仿宋_GB2312"/>
          <w:sz w:val="32"/>
          <w:szCs w:val="32"/>
        </w:rPr>
        <w:t>、投资退出等；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</w:t>
      </w:r>
      <w:r>
        <w:rPr>
          <w:rFonts w:ascii="仿宋_GB2312" w:hAnsi="仿宋" w:eastAsia="仿宋_GB2312"/>
          <w:sz w:val="32"/>
          <w:szCs w:val="32"/>
        </w:rPr>
        <w:t>参加</w:t>
      </w:r>
      <w:r>
        <w:rPr>
          <w:rFonts w:hint="eastAsia" w:ascii="仿宋_GB2312" w:hAnsi="仿宋" w:eastAsia="仿宋_GB2312"/>
          <w:sz w:val="32"/>
          <w:szCs w:val="32"/>
        </w:rPr>
        <w:t>子基金合作</w:t>
      </w:r>
      <w:r>
        <w:rPr>
          <w:rFonts w:ascii="仿宋_GB2312" w:hAnsi="仿宋" w:eastAsia="仿宋_GB2312"/>
          <w:sz w:val="32"/>
          <w:szCs w:val="32"/>
        </w:rPr>
        <w:t>谈判，协助开展尽职调查、组织相关座谈与访谈等；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（3）</w:t>
      </w:r>
      <w:r>
        <w:rPr>
          <w:rFonts w:ascii="仿宋_GB2312" w:hAnsi="仿宋" w:eastAsia="仿宋_GB2312"/>
          <w:sz w:val="32"/>
          <w:szCs w:val="32"/>
        </w:rPr>
        <w:t>承担办公事务协调、差旅安排、会议组织、统计分析、日程安排等部门支持工作。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2周岁（1990年5月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</w:t>
      </w:r>
      <w:r>
        <w:rPr>
          <w:rFonts w:ascii="仿宋_GB2312" w:hAnsi="仿宋" w:eastAsia="仿宋_GB2312"/>
          <w:sz w:val="32"/>
          <w:szCs w:val="32"/>
        </w:rPr>
        <w:t>，金融、经济、投资等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（2）3年以上私募股权投资基金公司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或投资、金融等行业</w:t>
      </w:r>
      <w:r>
        <w:rPr>
          <w:rFonts w:hint="eastAsia" w:ascii="仿宋_GB2312" w:hAnsi="仿宋" w:eastAsia="仿宋_GB2312"/>
          <w:sz w:val="32"/>
          <w:szCs w:val="32"/>
        </w:rPr>
        <w:t>及相关从业经验，具有较强的分析判断和沟通谈判能力，抗压能力强，且具有良好的团队协作精神；</w:t>
      </w:r>
    </w:p>
    <w:p>
      <w:pPr>
        <w:pStyle w:val="13"/>
        <w:numPr>
          <w:ilvl w:val="0"/>
          <w:numId w:val="3"/>
        </w:numPr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楷体" w:hAnsi="楷体" w:eastAsia="楷体" w:cs="楷体"/>
          <w:b/>
          <w:bCs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sz w:val="32"/>
          <w:szCs w:val="40"/>
        </w:rPr>
        <w:t>五、风控合规部风控经理1人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1.岗位职责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（1）参与基金募、投、管、退全流程的风险控制工作；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（2）作为风控项目团队成员，负责投资项目全流程的风险控制工作，从专业角度进行风险发现、风险识别、风险分析，并提出风险应对和化解的专业意见、建议和解决方案；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（3）独立完成法律、财务尽职调查报告，或协同、管理外聘中介机构进行法律、财务尽职调查；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（4）监督、配合投资团队的项目投后管理工作、项目退出工作，处理项目投资全过程中与投资风险控制相关的其他事务；</w:t>
      </w:r>
    </w:p>
    <w:p>
      <w:pPr>
        <w:pStyle w:val="13"/>
        <w:snapToGrid w:val="0"/>
        <w:spacing w:beforeLines="0" w:afterLines="0"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（5）完成上级交办的其他事项。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2.任职要求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</w:t>
      </w: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2周岁</w:t>
      </w:r>
      <w:r>
        <w:rPr>
          <w:rFonts w:hint="eastAsia" w:ascii="仿宋_GB2312" w:hAnsi="仿宋" w:eastAsia="仿宋_GB2312"/>
          <w:sz w:val="32"/>
          <w:szCs w:val="32"/>
        </w:rPr>
        <w:t>（19</w:t>
      </w:r>
      <w:r>
        <w:rPr>
          <w:rFonts w:ascii="仿宋_GB2312" w:hAnsi="仿宋" w:eastAsia="仿宋_GB2312"/>
          <w:sz w:val="32"/>
          <w:szCs w:val="32"/>
        </w:rPr>
        <w:t>90</w:t>
      </w:r>
      <w:r>
        <w:rPr>
          <w:rFonts w:hint="eastAsia" w:ascii="仿宋_GB2312" w:hAnsi="仿宋" w:eastAsia="仿宋_GB2312"/>
          <w:sz w:val="32"/>
          <w:szCs w:val="32"/>
        </w:rPr>
        <w:t>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</w:t>
      </w:r>
      <w:r>
        <w:rPr>
          <w:rFonts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，金融、投资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法律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相关</w:t>
      </w:r>
      <w:r>
        <w:rPr>
          <w:rFonts w:ascii="仿宋_GB2312" w:hAnsi="仿宋" w:eastAsia="仿宋_GB2312"/>
          <w:sz w:val="32"/>
          <w:szCs w:val="32"/>
        </w:rPr>
        <w:t>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教育部认可海外高校或研究生</w:t>
      </w:r>
      <w:r>
        <w:rPr>
          <w:rFonts w:ascii="仿宋_GB2312" w:hAnsi="仿宋" w:eastAsia="仿宋_GB2312"/>
          <w:sz w:val="32"/>
          <w:szCs w:val="32"/>
        </w:rPr>
        <w:t>及以上学历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），</w:t>
      </w:r>
      <w:r>
        <w:rPr>
          <w:rFonts w:ascii="仿宋_GB2312" w:hAnsi="仿宋" w:eastAsia="仿宋_GB2312"/>
          <w:sz w:val="32"/>
          <w:szCs w:val="32"/>
        </w:rPr>
        <w:t>具有基金从业资格</w:t>
      </w:r>
      <w:r>
        <w:rPr>
          <w:rFonts w:hint="eastAsia" w:ascii="仿宋_GB2312" w:hAnsi="仿宋" w:eastAsia="仿宋_GB2312"/>
          <w:sz w:val="32"/>
          <w:szCs w:val="32"/>
        </w:rPr>
        <w:t>（持有</w:t>
      </w:r>
      <w:r>
        <w:rPr>
          <w:rFonts w:ascii="仿宋_GB2312" w:hAnsi="仿宋" w:eastAsia="仿宋_GB2312"/>
          <w:sz w:val="32"/>
          <w:szCs w:val="32"/>
        </w:rPr>
        <w:t>CFA/CPA/FRM</w:t>
      </w:r>
      <w:r>
        <w:rPr>
          <w:rFonts w:hint="eastAsia" w:ascii="仿宋_GB2312" w:hAnsi="仿宋" w:eastAsia="仿宋_GB2312"/>
          <w:sz w:val="32"/>
          <w:szCs w:val="32"/>
        </w:rPr>
        <w:t>者优先）；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仿宋_GB2312" w:hAnsi="仿宋" w:eastAsia="仿宋_GB2312" w:cstheme="minorBidi"/>
          <w:kern w:val="2"/>
          <w:sz w:val="32"/>
          <w:szCs w:val="32"/>
        </w:rPr>
      </w:pPr>
      <w:r>
        <w:rPr>
          <w:rFonts w:hint="eastAsia" w:ascii="仿宋_GB2312" w:hAnsi="仿宋" w:eastAsia="仿宋_GB2312" w:cstheme="minorBidi"/>
          <w:kern w:val="2"/>
          <w:sz w:val="32"/>
          <w:szCs w:val="32"/>
        </w:rPr>
        <w:t>（2）具备较强的信息采集能力和分析判断能力，能独立撰写尽调、投后监管等风控报告，明确指出项目的风险点和风险程度并提出整改、防范或化解措施；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（3）2年以上相关工作经验，适应经常出差；</w:t>
      </w:r>
    </w:p>
    <w:p>
      <w:pPr>
        <w:pStyle w:val="13"/>
        <w:snapToGrid w:val="0"/>
        <w:spacing w:beforeLines="0" w:afterLines="0" w:line="560" w:lineRule="exact"/>
        <w:ind w:firstLine="640"/>
      </w:pPr>
      <w:r>
        <w:rPr>
          <w:rFonts w:hint="eastAsia" w:ascii="仿宋_GB2312" w:hAnsi="仿宋" w:eastAsia="仿宋_GB2312"/>
          <w:sz w:val="32"/>
          <w:szCs w:val="32"/>
        </w:rPr>
        <w:t>（4）特别优秀者，上述条件可以适当放宽。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七、财务部会计1人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1.岗位职责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（1）编制并执行企业各项预算，对执行中发现的问题，提出意见和建议；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按照财务制度有关规定进行公司财务核算，做到凭证合法、资料真实、数据准确、手续完备；账目健全、及时记账算账、按时结账、如期报账、定期对账。确保企业会计信息合法、真实、准确、及时、完整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（3）妥善保管会计凭证、会计账簿、财务会计报表和其他会计资料，负责会计档案的整理和保管；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（4）及时清理往来款项，协助资产管理部门定期做好财产清查和核对工作，做到账实相符；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（5）应对主管部门和审计、财政、税务等部门依照法律和有关规定进行的监督，如实提供会计凭证、会计账簿、财务会计报表和有关资料。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>2.任职要求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周岁（19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87</w:t>
      </w:r>
      <w:r>
        <w:rPr>
          <w:rFonts w:hint="eastAsia" w:ascii="仿宋_GB2312" w:hAnsi="仿宋" w:eastAsia="仿宋_GB2312"/>
          <w:sz w:val="32"/>
          <w:szCs w:val="32"/>
        </w:rPr>
        <w:t>年5月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1日</w:t>
      </w:r>
      <w:r>
        <w:rPr>
          <w:rFonts w:hint="eastAsia" w:ascii="仿宋_GB2312" w:hAnsi="仿宋" w:eastAsia="仿宋_GB2312"/>
          <w:sz w:val="32"/>
          <w:szCs w:val="32"/>
        </w:rPr>
        <w:t>以后出生）以内</w:t>
      </w:r>
      <w:r>
        <w:rPr>
          <w:rFonts w:hint="eastAsia" w:ascii="仿宋_GB2312" w:hAnsi="仿宋_GB2312" w:eastAsia="仿宋_GB2312" w:cs="仿宋_GB2312"/>
          <w:sz w:val="32"/>
          <w:szCs w:val="40"/>
        </w:rPr>
        <w:t>，会计、财务等相关专业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，大学本科及以上学历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具备5年以上会计工作经验，中级会计师（含）以上职称，有金融机构会计从业工作经验者优先；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（2）熟悉国家财经政策和会计、金融、税收法规并灵活应用于公司核算业务中；熟悉私募股权基金投资流程、基金税务处理等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（3）能熟练应用财务及办公软件，有较强的文字功底；工作认真细致，责任心强；具有良好的沟通协调能力和团队协作精神。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（4）具备良好的职业道德，做到廉洁奉公、坚持原则、实事求是，严格遵守公司规章制度和财务制度，保守公司秘密。</w:t>
      </w:r>
    </w:p>
    <w:p>
      <w:pPr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（5）</w:t>
      </w:r>
      <w:r>
        <w:rPr>
          <w:rFonts w:hint="eastAsia" w:ascii="仿宋_GB2312" w:hAnsi="仿宋" w:eastAsia="仿宋_GB2312"/>
          <w:sz w:val="32"/>
          <w:szCs w:val="32"/>
        </w:rPr>
        <w:t>特别优秀者，上述条件可以适当放宽。</w:t>
      </w:r>
    </w:p>
    <w:p>
      <w:pPr>
        <w:pStyle w:val="8"/>
        <w:widowControl/>
        <w:snapToGrid w:val="0"/>
        <w:spacing w:beforeLines="0" w:beforeAutospacing="0" w:afterLines="0" w:afterAutospacing="0" w:line="560" w:lineRule="exact"/>
        <w:ind w:firstLine="640" w:firstLineChars="200"/>
        <w:rPr>
          <w:rFonts w:ascii="微软雅黑" w:hAnsi="微软雅黑" w:eastAsia="黑体" w:cs="微软雅黑"/>
          <w:color w:val="000000"/>
          <w:sz w:val="27"/>
          <w:szCs w:val="27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八、综合部业务经理1人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（1）负责配合做好公司党建相关工作。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）负责公司纪检监察相关工作：负责起草纪检工作的相关文件、通知、纪要、检查报告等一般文字材料，开展纪律检查、警示教育、日常检查和专项督导；负责监督检查党员干部对党的路线、方针、政策和决议、巡视巡查整改、督察落实情况以及公司党委决议决定和规章制度的执行情况；对公司执行民主集中制、“三重一大”决策机制以及廉洁从业、廉洁自律等进行督查检查；参与对违纪的人员案件的调查、立案、审理，提出初步拟办意见，向部门负责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40"/>
        </w:rPr>
        <w:t>负责公司机要、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档案管理等工作，按照机要工作规范，及时准确地处理机要文件的收发、传递、交回、销毁工作；</w:t>
      </w:r>
      <w:r>
        <w:rPr>
          <w:rFonts w:hint="eastAsia" w:ascii="仿宋_GB2312" w:hAnsi="仿宋_GB2312" w:eastAsia="仿宋_GB2312" w:cs="仿宋_GB2312"/>
          <w:sz w:val="32"/>
          <w:szCs w:val="40"/>
        </w:rPr>
        <w:t>做好公司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40"/>
        </w:rPr>
        <w:t>合同、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公文、</w:t>
      </w:r>
      <w:r>
        <w:rPr>
          <w:rFonts w:hint="eastAsia" w:ascii="仿宋_GB2312" w:hAnsi="仿宋_GB2312" w:eastAsia="仿宋_GB2312" w:cs="仿宋_GB2312"/>
          <w:sz w:val="32"/>
          <w:szCs w:val="40"/>
        </w:rPr>
        <w:t>档案资料的收集、整理、归档、查阅工作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beforeAutospacing="0" w:afterLines="0" w:afterAutospacing="0"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（4）根据业务需要，做好领导安排的其他工作。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2.岗位要求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highlight w:val="none"/>
          <w:lang w:val="en-US" w:eastAsia="zh-CN" w:bidi="ar-SA"/>
        </w:rPr>
        <w:t>（1）30周岁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1992年5月1日以后出生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大学本科及以上学历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。具有较强的政治意识、大局意识、宏观思维能力、沟通执行能力和较强的文字写作能力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（2）中共党员，具有行政机关办公室经验、国有企业纪检岗位经历者优先；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highlight w:val="none"/>
          <w:lang w:val="en-US" w:eastAsia="zh-CN" w:bidi="ar-SA"/>
        </w:rPr>
        <w:t>（3）具有良好的职业素养，遵纪守法，廉洁从业，勤勉尽责，事实求是，客观公正，敢于坚持原则；</w:t>
      </w: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 w:bidi="ar-SA"/>
        </w:rPr>
        <w:t>（4）特别优秀者，条件可以适当放宽。</w:t>
      </w: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p>
      <w:pPr>
        <w:pStyle w:val="13"/>
        <w:ind w:firstLine="0" w:firstLineChars="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9"/>
        <w:ind w:firstLine="0" w:firstLineChars="0"/>
        <w:jc w:val="both"/>
        <w:rPr>
          <w:rFonts w:ascii="方正小标宋简体" w:hAnsi="方正小标宋简体" w:eastAsia="方正小标宋简体" w:cs="方正小标宋简体"/>
          <w:sz w:val="44"/>
          <w:szCs w:val="5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E5A1D7-1505-4B62-B85F-65785D6897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7526CFD-F337-4D5A-8053-23800A8541B4}"/>
  </w:font>
  <w:font w:name="??_GB2312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8EBC31C6-A691-468B-A783-CA2A9C1C291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C969CDD-1D04-4934-97F6-4E86E75410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445687F-286C-4C74-94BF-177B8630A33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7D7F99B-11D7-454C-A02F-09459DF78BB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BA16D421-EF64-4F25-BE9D-C600A1E60AB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7285EE14-B7C5-4F98-BD5A-FF0377E8FBE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28DE78"/>
    <w:multiLevelType w:val="singleLevel"/>
    <w:tmpl w:val="8128DE7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71FE47D3"/>
    <w:multiLevelType w:val="singleLevel"/>
    <w:tmpl w:val="71FE47D3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7854E774"/>
    <w:multiLevelType w:val="singleLevel"/>
    <w:tmpl w:val="7854E774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5MzgwNTdiMWRiYTE5YzQwZTgzZTQwMGYxMzIzNjQifQ=="/>
  </w:docVars>
  <w:rsids>
    <w:rsidRoot w:val="00CE4550"/>
    <w:rsid w:val="001C14E3"/>
    <w:rsid w:val="00237A6E"/>
    <w:rsid w:val="004042CA"/>
    <w:rsid w:val="00663C3F"/>
    <w:rsid w:val="00712197"/>
    <w:rsid w:val="008526FD"/>
    <w:rsid w:val="008B150A"/>
    <w:rsid w:val="00913CEF"/>
    <w:rsid w:val="00CE4550"/>
    <w:rsid w:val="00F27441"/>
    <w:rsid w:val="013311A4"/>
    <w:rsid w:val="01A11CBA"/>
    <w:rsid w:val="01CB749C"/>
    <w:rsid w:val="021B2D8F"/>
    <w:rsid w:val="02C72207"/>
    <w:rsid w:val="02F111C1"/>
    <w:rsid w:val="032D2ED8"/>
    <w:rsid w:val="03497A52"/>
    <w:rsid w:val="03B75A4F"/>
    <w:rsid w:val="04CF19F4"/>
    <w:rsid w:val="05015FD1"/>
    <w:rsid w:val="05542459"/>
    <w:rsid w:val="05783609"/>
    <w:rsid w:val="059E3BFD"/>
    <w:rsid w:val="05D74E96"/>
    <w:rsid w:val="0626781A"/>
    <w:rsid w:val="06582C3B"/>
    <w:rsid w:val="07640007"/>
    <w:rsid w:val="076D7D45"/>
    <w:rsid w:val="07E07FF3"/>
    <w:rsid w:val="0951606A"/>
    <w:rsid w:val="098826F0"/>
    <w:rsid w:val="09A47EC0"/>
    <w:rsid w:val="09A77020"/>
    <w:rsid w:val="0A342878"/>
    <w:rsid w:val="0A8E6FFA"/>
    <w:rsid w:val="0B064109"/>
    <w:rsid w:val="0C1C1816"/>
    <w:rsid w:val="0C5E59CC"/>
    <w:rsid w:val="0E146C48"/>
    <w:rsid w:val="0EC97468"/>
    <w:rsid w:val="0F3E7F3D"/>
    <w:rsid w:val="0F444F21"/>
    <w:rsid w:val="0F7E3B18"/>
    <w:rsid w:val="10514365"/>
    <w:rsid w:val="107B5C10"/>
    <w:rsid w:val="11380EA0"/>
    <w:rsid w:val="114F1320"/>
    <w:rsid w:val="11F72AB6"/>
    <w:rsid w:val="12164CD8"/>
    <w:rsid w:val="12D15108"/>
    <w:rsid w:val="139C34AF"/>
    <w:rsid w:val="13B011CE"/>
    <w:rsid w:val="13F53CD0"/>
    <w:rsid w:val="13FD1F2D"/>
    <w:rsid w:val="151614F8"/>
    <w:rsid w:val="16AE18BE"/>
    <w:rsid w:val="16DA08F3"/>
    <w:rsid w:val="16DF38F0"/>
    <w:rsid w:val="170B0D5E"/>
    <w:rsid w:val="17287736"/>
    <w:rsid w:val="175205E8"/>
    <w:rsid w:val="179351D0"/>
    <w:rsid w:val="17C82F61"/>
    <w:rsid w:val="18317DD9"/>
    <w:rsid w:val="187454EB"/>
    <w:rsid w:val="18C748B7"/>
    <w:rsid w:val="195919B3"/>
    <w:rsid w:val="1A277D03"/>
    <w:rsid w:val="1A2B65A7"/>
    <w:rsid w:val="1A71244D"/>
    <w:rsid w:val="1BAA5ED7"/>
    <w:rsid w:val="1BC62A98"/>
    <w:rsid w:val="1D0D31E0"/>
    <w:rsid w:val="1D5924C4"/>
    <w:rsid w:val="1D6A176A"/>
    <w:rsid w:val="1D9531D6"/>
    <w:rsid w:val="1DD46E49"/>
    <w:rsid w:val="1E272003"/>
    <w:rsid w:val="1E890F8D"/>
    <w:rsid w:val="1F4E7AE0"/>
    <w:rsid w:val="1FE02E2E"/>
    <w:rsid w:val="201C205F"/>
    <w:rsid w:val="217A4F07"/>
    <w:rsid w:val="21C374EA"/>
    <w:rsid w:val="21ED538F"/>
    <w:rsid w:val="224F6049"/>
    <w:rsid w:val="22695A5C"/>
    <w:rsid w:val="22C931EA"/>
    <w:rsid w:val="22DD4942"/>
    <w:rsid w:val="22F67761"/>
    <w:rsid w:val="22F71AEC"/>
    <w:rsid w:val="2305495A"/>
    <w:rsid w:val="23402789"/>
    <w:rsid w:val="23EF317C"/>
    <w:rsid w:val="2439560B"/>
    <w:rsid w:val="2446522A"/>
    <w:rsid w:val="244723A9"/>
    <w:rsid w:val="247C0B4F"/>
    <w:rsid w:val="248031B5"/>
    <w:rsid w:val="25061949"/>
    <w:rsid w:val="25322CE4"/>
    <w:rsid w:val="255E340C"/>
    <w:rsid w:val="25C87E65"/>
    <w:rsid w:val="25E10907"/>
    <w:rsid w:val="26555BF8"/>
    <w:rsid w:val="26636DAC"/>
    <w:rsid w:val="26B26932"/>
    <w:rsid w:val="26D41F93"/>
    <w:rsid w:val="27E5278C"/>
    <w:rsid w:val="286640ED"/>
    <w:rsid w:val="28E001CA"/>
    <w:rsid w:val="297751F0"/>
    <w:rsid w:val="29950E17"/>
    <w:rsid w:val="29AA2C35"/>
    <w:rsid w:val="2A1658FC"/>
    <w:rsid w:val="2ACD3FAF"/>
    <w:rsid w:val="2BBC5992"/>
    <w:rsid w:val="2C0C655A"/>
    <w:rsid w:val="2CF93A3D"/>
    <w:rsid w:val="2D0143E4"/>
    <w:rsid w:val="2D440645"/>
    <w:rsid w:val="2D6A3274"/>
    <w:rsid w:val="2D8A7365"/>
    <w:rsid w:val="2EFE6E2D"/>
    <w:rsid w:val="2FC84D0A"/>
    <w:rsid w:val="30161F54"/>
    <w:rsid w:val="30217FE4"/>
    <w:rsid w:val="302F10EA"/>
    <w:rsid w:val="304D31C6"/>
    <w:rsid w:val="3068551B"/>
    <w:rsid w:val="30D429BB"/>
    <w:rsid w:val="31883F28"/>
    <w:rsid w:val="31D4054A"/>
    <w:rsid w:val="320D6FA6"/>
    <w:rsid w:val="334D7B0C"/>
    <w:rsid w:val="335D2BDB"/>
    <w:rsid w:val="336C2585"/>
    <w:rsid w:val="33B43B72"/>
    <w:rsid w:val="34073C4F"/>
    <w:rsid w:val="344A16FB"/>
    <w:rsid w:val="360F1FDA"/>
    <w:rsid w:val="362A6219"/>
    <w:rsid w:val="36484E32"/>
    <w:rsid w:val="36714388"/>
    <w:rsid w:val="36813119"/>
    <w:rsid w:val="368C4D1E"/>
    <w:rsid w:val="36D233BE"/>
    <w:rsid w:val="37803BF8"/>
    <w:rsid w:val="387E3240"/>
    <w:rsid w:val="3911277A"/>
    <w:rsid w:val="39B946DC"/>
    <w:rsid w:val="39D73BCA"/>
    <w:rsid w:val="3A893CFF"/>
    <w:rsid w:val="3AF37A62"/>
    <w:rsid w:val="3B1211ED"/>
    <w:rsid w:val="3B6444BC"/>
    <w:rsid w:val="3BDF0FDF"/>
    <w:rsid w:val="3C0E4F01"/>
    <w:rsid w:val="3C9D7D75"/>
    <w:rsid w:val="3CD15199"/>
    <w:rsid w:val="3D054864"/>
    <w:rsid w:val="3D13426E"/>
    <w:rsid w:val="3DAD73BC"/>
    <w:rsid w:val="3DC14FBE"/>
    <w:rsid w:val="3DDE028F"/>
    <w:rsid w:val="3E2308CA"/>
    <w:rsid w:val="3E2D5ACD"/>
    <w:rsid w:val="3E7B33A9"/>
    <w:rsid w:val="3EB63280"/>
    <w:rsid w:val="3ED330F2"/>
    <w:rsid w:val="3EE23022"/>
    <w:rsid w:val="4041110F"/>
    <w:rsid w:val="40575B7E"/>
    <w:rsid w:val="40782F6C"/>
    <w:rsid w:val="411137B9"/>
    <w:rsid w:val="41341AC8"/>
    <w:rsid w:val="41750222"/>
    <w:rsid w:val="41F73BA4"/>
    <w:rsid w:val="42861A5C"/>
    <w:rsid w:val="42884F34"/>
    <w:rsid w:val="42B33B59"/>
    <w:rsid w:val="43657023"/>
    <w:rsid w:val="445C6A4C"/>
    <w:rsid w:val="44705C7F"/>
    <w:rsid w:val="44FF6697"/>
    <w:rsid w:val="45E40222"/>
    <w:rsid w:val="45F25EC9"/>
    <w:rsid w:val="46C52EF5"/>
    <w:rsid w:val="46C821D3"/>
    <w:rsid w:val="471E6EE8"/>
    <w:rsid w:val="471F573B"/>
    <w:rsid w:val="475E1558"/>
    <w:rsid w:val="47A44D7B"/>
    <w:rsid w:val="47BF71BD"/>
    <w:rsid w:val="480A63EB"/>
    <w:rsid w:val="48BB2FAE"/>
    <w:rsid w:val="48F807EA"/>
    <w:rsid w:val="494B2817"/>
    <w:rsid w:val="4A0C638D"/>
    <w:rsid w:val="4B1F71A2"/>
    <w:rsid w:val="4B380E14"/>
    <w:rsid w:val="4B6F7C24"/>
    <w:rsid w:val="4BCF4F59"/>
    <w:rsid w:val="4C225948"/>
    <w:rsid w:val="4CD50C7A"/>
    <w:rsid w:val="4CD81988"/>
    <w:rsid w:val="4CF80684"/>
    <w:rsid w:val="4DA12318"/>
    <w:rsid w:val="4DCB3241"/>
    <w:rsid w:val="4E526358"/>
    <w:rsid w:val="4EBA563E"/>
    <w:rsid w:val="4F1B712F"/>
    <w:rsid w:val="50C32471"/>
    <w:rsid w:val="50F27458"/>
    <w:rsid w:val="511339DA"/>
    <w:rsid w:val="51CE711A"/>
    <w:rsid w:val="52425330"/>
    <w:rsid w:val="529A65BD"/>
    <w:rsid w:val="52CF53D7"/>
    <w:rsid w:val="5318228E"/>
    <w:rsid w:val="5341581F"/>
    <w:rsid w:val="5353707E"/>
    <w:rsid w:val="53D14261"/>
    <w:rsid w:val="54946083"/>
    <w:rsid w:val="54CD150F"/>
    <w:rsid w:val="55393942"/>
    <w:rsid w:val="557D644E"/>
    <w:rsid w:val="55A5016A"/>
    <w:rsid w:val="56130BCB"/>
    <w:rsid w:val="56917080"/>
    <w:rsid w:val="56D63ED0"/>
    <w:rsid w:val="57142C25"/>
    <w:rsid w:val="579D7BE7"/>
    <w:rsid w:val="57B55CE3"/>
    <w:rsid w:val="59F47AE4"/>
    <w:rsid w:val="5A6442CD"/>
    <w:rsid w:val="5AE34FA5"/>
    <w:rsid w:val="5B8862CC"/>
    <w:rsid w:val="5B9324D3"/>
    <w:rsid w:val="5BFF1C79"/>
    <w:rsid w:val="5CA12068"/>
    <w:rsid w:val="5CDA63DE"/>
    <w:rsid w:val="5D1B01DB"/>
    <w:rsid w:val="5D683540"/>
    <w:rsid w:val="5D6D6DA8"/>
    <w:rsid w:val="5E0467C7"/>
    <w:rsid w:val="5E9D5E35"/>
    <w:rsid w:val="5EA11C5F"/>
    <w:rsid w:val="5F037BE2"/>
    <w:rsid w:val="5F2363B5"/>
    <w:rsid w:val="5F671717"/>
    <w:rsid w:val="5F7A1C50"/>
    <w:rsid w:val="5FB204F6"/>
    <w:rsid w:val="602A7C4D"/>
    <w:rsid w:val="602D1E31"/>
    <w:rsid w:val="607E588E"/>
    <w:rsid w:val="60EE0200"/>
    <w:rsid w:val="616E1341"/>
    <w:rsid w:val="63373994"/>
    <w:rsid w:val="633B16F7"/>
    <w:rsid w:val="638F5526"/>
    <w:rsid w:val="641C2432"/>
    <w:rsid w:val="64794284"/>
    <w:rsid w:val="64833355"/>
    <w:rsid w:val="65130235"/>
    <w:rsid w:val="65546DF3"/>
    <w:rsid w:val="65F55B8D"/>
    <w:rsid w:val="65FE599F"/>
    <w:rsid w:val="66913F55"/>
    <w:rsid w:val="66E33A9C"/>
    <w:rsid w:val="684D1CB0"/>
    <w:rsid w:val="68BA1DDD"/>
    <w:rsid w:val="6957593A"/>
    <w:rsid w:val="696F5C56"/>
    <w:rsid w:val="69AF64B0"/>
    <w:rsid w:val="69C217E3"/>
    <w:rsid w:val="6AFC5415"/>
    <w:rsid w:val="6BB34520"/>
    <w:rsid w:val="6C39639D"/>
    <w:rsid w:val="6C5C05C5"/>
    <w:rsid w:val="6CE32BE3"/>
    <w:rsid w:val="6CEF3798"/>
    <w:rsid w:val="6D8D0DA1"/>
    <w:rsid w:val="6D934609"/>
    <w:rsid w:val="6D980F2F"/>
    <w:rsid w:val="6DEA5D63"/>
    <w:rsid w:val="6E0D5150"/>
    <w:rsid w:val="6E260456"/>
    <w:rsid w:val="6E6E33DB"/>
    <w:rsid w:val="6EBE084F"/>
    <w:rsid w:val="6EF16B28"/>
    <w:rsid w:val="6F2211FE"/>
    <w:rsid w:val="6F9724A2"/>
    <w:rsid w:val="6FAE1C62"/>
    <w:rsid w:val="6FBA32F6"/>
    <w:rsid w:val="70152B7D"/>
    <w:rsid w:val="703F7F5F"/>
    <w:rsid w:val="71353620"/>
    <w:rsid w:val="71B7463E"/>
    <w:rsid w:val="722570EC"/>
    <w:rsid w:val="727950B9"/>
    <w:rsid w:val="728C14BB"/>
    <w:rsid w:val="73463ECB"/>
    <w:rsid w:val="73992648"/>
    <w:rsid w:val="7439589C"/>
    <w:rsid w:val="74CC0D28"/>
    <w:rsid w:val="74D30C30"/>
    <w:rsid w:val="75093403"/>
    <w:rsid w:val="76051D64"/>
    <w:rsid w:val="76247081"/>
    <w:rsid w:val="768C6099"/>
    <w:rsid w:val="773B5569"/>
    <w:rsid w:val="77812329"/>
    <w:rsid w:val="77C2634A"/>
    <w:rsid w:val="78127844"/>
    <w:rsid w:val="78222F58"/>
    <w:rsid w:val="78557157"/>
    <w:rsid w:val="788B5897"/>
    <w:rsid w:val="798C6690"/>
    <w:rsid w:val="79CC0001"/>
    <w:rsid w:val="7A422889"/>
    <w:rsid w:val="7A806029"/>
    <w:rsid w:val="7B88094A"/>
    <w:rsid w:val="7BE0721E"/>
    <w:rsid w:val="7BF8560A"/>
    <w:rsid w:val="7C0861C2"/>
    <w:rsid w:val="7C224FD3"/>
    <w:rsid w:val="7C9432C8"/>
    <w:rsid w:val="7CD6006E"/>
    <w:rsid w:val="7CEF7382"/>
    <w:rsid w:val="7D5D74E1"/>
    <w:rsid w:val="7DF40146"/>
    <w:rsid w:val="7E0A4564"/>
    <w:rsid w:val="7E124B7E"/>
    <w:rsid w:val="7E140EFB"/>
    <w:rsid w:val="7E3F314B"/>
    <w:rsid w:val="7EDA0306"/>
    <w:rsid w:val="7EE60311"/>
    <w:rsid w:val="7EE92C50"/>
    <w:rsid w:val="7F006DCF"/>
    <w:rsid w:val="7F5E2E6A"/>
    <w:rsid w:val="7F6D0330"/>
    <w:rsid w:val="7FCF3FAE"/>
    <w:rsid w:val="7FD57E6C"/>
    <w:rsid w:val="7F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40" w:after="330" w:line="360" w:lineRule="auto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spacing w:before="260" w:after="260" w:line="360" w:lineRule="auto"/>
      <w:ind w:firstLine="200" w:firstLineChars="200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5">
    <w:name w:val="Body Text Indent"/>
    <w:basedOn w:val="1"/>
    <w:qFormat/>
    <w:uiPriority w:val="0"/>
    <w:pPr>
      <w:ind w:firstLine="720" w:firstLineChars="225"/>
    </w:pPr>
    <w:rPr>
      <w:rFonts w:ascii="??_GB2312" w:eastAsia="Times New Roman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0"/>
    <w:pPr>
      <w:spacing w:line="560" w:lineRule="exact"/>
      <w:ind w:firstLine="420" w:firstLineChars="200"/>
      <w:jc w:val="left"/>
    </w:pPr>
    <w:rPr>
      <w:rFonts w:eastAsia="方正仿宋简体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 w:bidi="zh-TW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8111</Words>
  <Characters>8457</Characters>
  <Lines>36</Lines>
  <Paragraphs>10</Paragraphs>
  <TotalTime>8</TotalTime>
  <ScaleCrop>false</ScaleCrop>
  <LinksUpToDate>false</LinksUpToDate>
  <CharactersWithSpaces>8965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2022-04-18T06:28:00Z</dcterms:created>
  <dc:creator>Lenovo</dc:creator>
  <cp:lastModifiedBy>XxX丨Han Ya.</cp:lastModifiedBy>
  <cp:lastPrinted>2022-04-29T10:45:00Z</cp:lastPrinted>
  <dcterms:modified xsi:type="dcterms:W3CDTF">2022-04-29T11:18:03Z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805FD478DA614305A21D59BF63DFA833</vt:lpwstr>
  </property>
  <property fmtid="{D5CDD505-2E9C-101B-9397-08002B2CF9AE}" pid="4" name="commondata">
    <vt:lpwstr>eyJoZGlkIjoiNTE5MzgwNTdiMWRiYTE5YzQwZTgzZTQwMGYxMzIzNjQifQ==</vt:lpwstr>
  </property>
</Properties>
</file>