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石河子开发区神内食品有限公司选聘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6"/>
          <w:sz w:val="44"/>
          <w:szCs w:val="44"/>
          <w:highlight w:val="none"/>
        </w:rPr>
        <w:t>公告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总经理1名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副总经理1名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zh-CN"/>
        </w:rPr>
        <w:t>副总经理兼总会计师1名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highlight w:val="none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）主持公司的经营管理工作，组织实施董事会的决议；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）拟订公司战略发展规划、经营计划，年度投资计划和投资方案，并组织实施；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）拟订公司年度财务预算方案和决算方案；利润分配方案和弥补亏损方案；收入分配方案；增加或者减少注册资本的方案；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）拟订公司内部管理机构设置方案，以及公司分公司、子公司的设立或者撤销方案；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）拟订公司债券方案及融资方案；资产抵押、质押、保证等对内、对外担保方案，拟订公司的资产处置、对外捐赠或者赞助方案；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）拟订公司的基本管理制度，制定公司的具体规章；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）拟订公司的改革、重组方案；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）拟订公司建立风险管理体系、内部控制体系、违规经营投资责任追究工作体系和法律合规管理体系的方案，经董事会批准后组织实施；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安全生产工作的开展、实施，负责处理公司重大突发事件；建立、健全公司生产经营管理体系和制度，并组织实施、改进；为公司构建的ISO9001质量管理、HACPP管理、知识产权管理、安全生产管理等体系的运行提供足够的资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）负责倡导企业文化和经营理念，塑造企业形象，打造员工队伍</w:t>
      </w:r>
      <w:bookmarkStart w:id="0" w:name="bookmark5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）公司章程和董事会授予的其它职能。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（1）年龄不超过52周岁，大专及以上学历；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当具有国有大中型企业领导班子正职或副职2年以上工作经历，未满2年的应当具有副职及中层正职累计5年以上的工作经历；党政机关及相关事业单位、金融机构人员应当具有与企业任职条件相当的职务和年限工作经历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（3）具备较好的沟通能力、学习能力、执行能力；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市场行情变化敏感，具备优秀的研究分析与市场预判能力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（4）特别优秀或者特殊需要人才，可适当放宽条件。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（二）副总经理1名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协助总经理完成董事会下达的年度生产经营目标和企业管理目标；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协助总经理拟定制定公司中长期发展战略规划与经营方案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、重大投资项目及年度生产经营计划、年度经营总结报告，不定期监督经营目标实现进度、进程；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分管公司行政、人力资源、安全生产、后勤服务、环境保护及外部联系、公共事务等保证公司正常运营秩序、制度执行、企业文化构建、企业形象树立的整体工作；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（4）执行落实公司年度生产经营计划要求，搭建组织架构，提供人、财、物保障，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完成分管工作公司下达的年度经营目标和管理目标；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建立、优化公司行政管理体系，完善公司各项管理制度，规范岗位作业流程，并监督落实执行；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负责公司企业文化、人力资源、薪酬、考核、激励机制的统筹管理与策划、经批准予以组织实施；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负责安全生产、综合治理、应急管理、后勤服务等保障的统筹管理、实施；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跟踪收集、分析研究与公司业务和发展相关的政策、法规、动态、趋势等，为公司的决策提供信息支持和行动建议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负责分管工作部分的整体预算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实施与控制；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对以公司名义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的行文及对外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信息的发布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负责公司的知识产权管理、安全生产管理体系建设与运行；组织、保障公司的ISO9001质量管理、HACPP管理、绿色食品认证等体系的有效运行；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（12）董事长和总经理授予的其它职能。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（1）年龄不超过52周岁，大专及以上学历；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（3）具备较强的责任意识、理解与表达能力、策划与实施能力、组织协调能力、改革创新能力、团队合作与执行能力。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（4）特别优秀或者特殊需要人才，可适当放宽条件。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（三）副总经理兼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总会计师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协助总经理完成董事会下达的年度生产经营目标和企业管理目标；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（2）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en-US"/>
        </w:rPr>
        <w:t>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总经理制定公司中长期发展战略规划与经营方案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、重大投资项目及年度生产经营计划，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en-US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制定财务经营目标，提供财务参考建议；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分管公司会计核算、资金管理、税务管理、会计内部控制、预算管理、审计等财务管理工作；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（4）执行落实公司年度生产经营计划要求，组织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、决算、财务收支和资金筹措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完成公司下达的分管工作年度经营目标和管理目标；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负责组织执行国家有关财经法规、方针、政策，组织建立、完善资金管理、成本管理、预算管理、会计核算、会计监督、审计监察、存货控制等与财务有关的协同实施的财务管理体系和监控体系；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负责公司财务管理业务规范、流程的建立，健全、优化财务管理制度，并监督落实；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协调公司同银行、工商、税务、统计、审计等政府部门的关系，维护公司利益；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收集、整理、分析研究与公司业务和发展相关的财务政策、法规、动态、趋势等，为公司的决策提供信息支持和财务建议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负责公司及分管工作部分的整体预算组织、计划与实施、控制；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组织、保障公司的ISO9001质量管理、HACPP管理、绿色食品认证、安全生产管理、知识产权管理等体系的有效运行；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负责分管工作部分的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安全生产工作的开展、实施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负责协助完成党建及意识形态管理工作。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（1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en-US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en-US"/>
        </w:rPr>
        <w:t>）董事长和总经理授予的其它职能。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（1）年龄不超过52周岁，大专及以上学历，具有高级会计师职称；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（3）具有较强的责任意识、理解与表达能力、策划与实施能力、组织协调能力、改革创新能力、团队合作与执行能力；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熟悉国家财经法律、税法、审计法等政策；具备优秀的财务分析能力及丰富的财务管理工作经验；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）特别优秀或者特殊需要人才，可适当放宽条件。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（一）报名。报名人员需发送以下材料及证件至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123578481@qq.com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，包括但不限于：报名登记表、一寸照片电子版、身份证扫描件、学历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（二）资格审查。按照公布的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综合考评。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采用笔试与面试相结合的方式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ascii="楷体" w:hAnsi="楷体" w:eastAsia="楷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参照相关标准进行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如存在不诚信行为，取消聘用资格。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（五）考察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（六）研究聘用。综合有关情况研究确定拟聘用人员，对拟聘用人员进行公示，公示期为5个工作日。对公示期满无异议或有问题不影响任用的，按相关程序办理聘用手续。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四、注意事项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应聘人员应确保本人提供信息的真实性。凡弄虚作假者，一经查实，即取消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资格；已录用的，解除与其签订的劳动合同。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在职公务员及国有企事业单位应聘人员，报名时原则上应持所在单位同意应聘的证明。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）本次选聘不指定考试教材和辅导用书，不举办也不授权或委托任何机构举办考试辅导培训班。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本公告由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神内公司选聘工作领导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咨询电话：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0993-2057265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监督举报电话：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0993-2029886。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石河子开发区神内食品有限公司简介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石河子开发区神内食品有限公司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以下简称神内公司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新疆生产建设兵团国有资产经营有限责任公司（以下简称国资公司）的权属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科技型企业，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1996年3月2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日在石河子国家级经济技术开发区登记注册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大学研究成果、科研优势，实行产、学、研相结合，集食品研究开发、技术推广、生产经营于一体的经营实体，注册资金201万元人民币。神内公司自成立以来，依托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</w:t>
      </w:r>
      <w:r>
        <w:rPr>
          <w:rFonts w:hint="eastAsia" w:ascii="仿宋_GB2312" w:hAnsi="仿宋_GB2312" w:eastAsia="仿宋_GB2312" w:cs="仿宋_GB2312"/>
          <w:sz w:val="32"/>
          <w:szCs w:val="32"/>
        </w:rPr>
        <w:t>优势、人才优势，紧紧围绕新疆特色资源的开发利用，积极与大学有关院系开展科研合作，不断进行科技成果转化，使产品由单一果肉型胡萝卜汁，发展为以胡萝卜汁、蟠桃汁、番茄汁为主的神内系列果蔬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汁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神内公司先后获得中国青年“科技创新行动先进集体”、 新疆维吾尔自治区“质量管理先进单位”、“自治区产学研联合开发示范基地”、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兵团青年文明号”、“兵团勤工俭学先进集体”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师市质量奖提名奖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”等荣誉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并被评定为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最美绿色食品企业”、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国家高新技术企业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兵团创新型试点企业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兵团第一批专精特新企业”等。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神内公司经过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近三十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的艰苦创业，努力拼搏，从小到大，从弱到强，从资产只有200多万发展到今天资产超过5000万，从“神内”品牌的默默无闻发展到成为新疆饮料行业的“新疆名牌”，无处不显现着神内公司“创新、团队、敬业”的企业精神和“追求绿色天然的一流品质，创造健康快乐的美好生活”的经营宗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94922ED-1C25-4818-B25C-9787FC93D8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A762243-6785-459D-B174-595AAEFE48C2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3F4653-0B7E-4DC3-881F-C1D3FF5870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914EE2-D4BD-4F59-9D05-BCB8F76B26B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46DB55C-23E1-4419-89DC-C596859F2A2C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F56DF"/>
    <w:multiLevelType w:val="singleLevel"/>
    <w:tmpl w:val="4C3F56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ODI5YjM1MGVlZGIwMWJkNjQ1YzY0MzZjY2YzNzcifQ=="/>
  </w:docVars>
  <w:rsids>
    <w:rsidRoot w:val="00000000"/>
    <w:rsid w:val="01624641"/>
    <w:rsid w:val="029C58B6"/>
    <w:rsid w:val="061846F5"/>
    <w:rsid w:val="0664493D"/>
    <w:rsid w:val="077C5A73"/>
    <w:rsid w:val="07B90CB8"/>
    <w:rsid w:val="0B9C1476"/>
    <w:rsid w:val="0BC72EBB"/>
    <w:rsid w:val="0C915D60"/>
    <w:rsid w:val="0E4312DC"/>
    <w:rsid w:val="0F294368"/>
    <w:rsid w:val="0F2B3E08"/>
    <w:rsid w:val="10543B3A"/>
    <w:rsid w:val="10993435"/>
    <w:rsid w:val="121E74D6"/>
    <w:rsid w:val="14316687"/>
    <w:rsid w:val="1680767A"/>
    <w:rsid w:val="194B373A"/>
    <w:rsid w:val="1AEF6E14"/>
    <w:rsid w:val="24D45F9E"/>
    <w:rsid w:val="27CB0E1D"/>
    <w:rsid w:val="28FD4A4E"/>
    <w:rsid w:val="2AA2555C"/>
    <w:rsid w:val="2B710DDE"/>
    <w:rsid w:val="2D0D4B37"/>
    <w:rsid w:val="2D947006"/>
    <w:rsid w:val="33C148CD"/>
    <w:rsid w:val="35CF1523"/>
    <w:rsid w:val="367E6AA5"/>
    <w:rsid w:val="375D786A"/>
    <w:rsid w:val="39CE0A04"/>
    <w:rsid w:val="3DC6356B"/>
    <w:rsid w:val="401D167F"/>
    <w:rsid w:val="405021B5"/>
    <w:rsid w:val="44226CC2"/>
    <w:rsid w:val="4445689E"/>
    <w:rsid w:val="47BA368F"/>
    <w:rsid w:val="48C05211"/>
    <w:rsid w:val="49A514D2"/>
    <w:rsid w:val="4DD736CE"/>
    <w:rsid w:val="4E9609D8"/>
    <w:rsid w:val="4F40762A"/>
    <w:rsid w:val="57106E4E"/>
    <w:rsid w:val="577B7939"/>
    <w:rsid w:val="59B6534A"/>
    <w:rsid w:val="59DF159B"/>
    <w:rsid w:val="5BA03EAF"/>
    <w:rsid w:val="5BC47FD3"/>
    <w:rsid w:val="5D667DE3"/>
    <w:rsid w:val="6256605D"/>
    <w:rsid w:val="64962EE3"/>
    <w:rsid w:val="68C612F5"/>
    <w:rsid w:val="693B715C"/>
    <w:rsid w:val="6A1A18FB"/>
    <w:rsid w:val="6E193E12"/>
    <w:rsid w:val="70001CFE"/>
    <w:rsid w:val="766F5A65"/>
    <w:rsid w:val="7C6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0"/>
    <w:qFormat/>
    <w:uiPriority w:val="0"/>
    <w:pPr>
      <w:ind w:firstLine="420"/>
    </w:pPr>
  </w:style>
  <w:style w:type="paragraph" w:styleId="10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customStyle="1" w:styleId="13">
    <w:name w:val="BodyText1I2"/>
    <w:basedOn w:val="14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14">
    <w:name w:val="BodyTextIndent"/>
    <w:basedOn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3574</Words>
  <Characters>3669</Characters>
  <Lines>0</Lines>
  <Paragraphs>0</Paragraphs>
  <TotalTime>0</TotalTime>
  <ScaleCrop>false</ScaleCrop>
  <LinksUpToDate>false</LinksUpToDate>
  <CharactersWithSpaces>3671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2023-02-16T10:02:00Z</dcterms:created>
  <dc:creator>Administrator</dc:creator>
  <cp:lastModifiedBy>刘璐</cp:lastModifiedBy>
  <cp:lastPrinted>2023-02-20T12:23:00Z</cp:lastPrinted>
  <dcterms:modified xsi:type="dcterms:W3CDTF">2023-03-21T13:07:28Z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0AFE7585FBFB4346B122F89DA6923EDD</vt:lpwstr>
  </property>
</Properties>
</file>