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03" w:rsidRDefault="00CE7503" w:rsidP="00CE7503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</w:p>
    <w:p w:rsidR="00CE7503" w:rsidRDefault="00CE7503" w:rsidP="00CE7503">
      <w:pPr>
        <w:spacing w:line="52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附件1：</w:t>
      </w:r>
    </w:p>
    <w:p w:rsidR="00CE7503" w:rsidRDefault="00CE7503" w:rsidP="00CE7503">
      <w:pPr>
        <w:jc w:val="center"/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  <w:t>金石期货有限公司</w:t>
      </w:r>
    </w:p>
    <w:p w:rsidR="00CE7503" w:rsidRDefault="00CE7503" w:rsidP="00CE7503">
      <w:pPr>
        <w:jc w:val="center"/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</w:pPr>
      <w:r>
        <w:rPr>
          <w:rFonts w:ascii="方正小标宋简体" w:eastAsia="方正小标宋简体" w:hAnsi="仿宋_GB2312" w:cs="仿宋_GB2312" w:hint="eastAsia"/>
          <w:color w:val="000000"/>
          <w:sz w:val="40"/>
          <w:szCs w:val="40"/>
        </w:rPr>
        <w:t>面向社会公开招聘总经理岗位公告表</w:t>
      </w:r>
    </w:p>
    <w:tbl>
      <w:tblPr>
        <w:tblW w:w="4731" w:type="pct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441"/>
        <w:gridCol w:w="467"/>
        <w:gridCol w:w="557"/>
        <w:gridCol w:w="6102"/>
        <w:gridCol w:w="5163"/>
      </w:tblGrid>
      <w:tr w:rsidR="00CE7503" w:rsidTr="00CE7503">
        <w:trPr>
          <w:trHeight w:val="640"/>
          <w:jc w:val="center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岗位任职基本条件</w:t>
            </w:r>
          </w:p>
        </w:tc>
      </w:tr>
      <w:tr w:rsidR="00CE7503" w:rsidTr="00CE7503">
        <w:trPr>
          <w:trHeight w:val="819"/>
          <w:jc w:val="center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widowControl/>
              <w:jc w:val="left"/>
              <w:rPr>
                <w:rFonts w:ascii="黑体" w:eastAsia="黑体" w:hAnsi="宋体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4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E6F1"/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2"/>
                <w:szCs w:val="22"/>
              </w:rPr>
              <w:t>其他必备任职条件</w:t>
            </w:r>
          </w:p>
        </w:tc>
      </w:tr>
      <w:tr w:rsidR="00CE7503" w:rsidTr="00CE7503">
        <w:trPr>
          <w:trHeight w:val="90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55周岁及以下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5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1.全面主持公司日常经营管理工作。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2.执行董事会决议，完成董事会下达的各项经营指标。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3.组织实施经董事会批准的公司年度工作计划、预算和投资方案。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4.组织公司的日常经营管理工作，在董事会授权权限内，签署有关协议、合同、合约和处理有关事宜。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5.完善公司治理及公司内部管理机构设置，建立健全公司统一、高效的组织体系。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6.健全财务管理，严格财经纪律，保障国有资产的保值和增值。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7.依法、依规、依纪组织开展公司内控风险及监督管理工作。</w:t>
            </w:r>
          </w:p>
          <w:p w:rsidR="00CE7503" w:rsidRDefault="00CE7503">
            <w:pPr>
              <w:widowControl/>
              <w:jc w:val="left"/>
              <w:textAlignment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8.董事会、上级单位交办的其他工作。</w:t>
            </w:r>
          </w:p>
        </w:tc>
        <w:tc>
          <w:tcPr>
            <w:tcW w:w="4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503" w:rsidRDefault="00CE7503">
            <w:pP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1.具有期货从业资格。</w:t>
            </w:r>
          </w:p>
          <w:p w:rsidR="00CE7503" w:rsidRDefault="00CE7503">
            <w:pP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2.具有大学本科以上学历或者取得学士以上学位。</w:t>
            </w:r>
          </w:p>
          <w:p w:rsidR="00CE7503" w:rsidRDefault="00CE7503">
            <w:pP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3.具有从事期货业务5年以上经验，或者其他金融业务6年以上经验，或者法律、会计业务8年以上经验。</w:t>
            </w:r>
          </w:p>
          <w:p w:rsidR="00CE7503" w:rsidRDefault="00CE7503">
            <w:pP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4.担任期货公司、证券公司等金融机构高管职务不少于3年，部门负责人以上职务不少于5年，或者具有相当职位管理工作经历。</w:t>
            </w:r>
          </w:p>
          <w:p w:rsidR="00CE7503" w:rsidRDefault="00CE7503">
            <w:pP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5.熟悉期货法律、行政法规和中国证监会的规定，具备期货专业能力。 </w:t>
            </w:r>
          </w:p>
        </w:tc>
      </w:tr>
    </w:tbl>
    <w:p w:rsidR="00F75027" w:rsidRDefault="00F75027"/>
    <w:sectPr w:rsidR="00F75027" w:rsidSect="00CE75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3"/>
    <w:rsid w:val="00CE7503"/>
    <w:rsid w:val="00F7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70CE"/>
  <w15:chartTrackingRefBased/>
  <w15:docId w15:val="{4C6218FB-EAE0-4BA6-A41F-7CAE4DE0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50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526A957-37BD-40B6-9B5D-CEDC2B06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DoubleOX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2023-04-24T10:32:00Z</dcterms:created>
  <dcterms:modified xsi:type="dcterms:W3CDTF">2023-04-24T10:34:00Z</dcterms:modified>
</cp:coreProperties>
</file>